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26" w:rsidRPr="00595126" w:rsidRDefault="00595126" w:rsidP="00595126">
      <w:pPr>
        <w:tabs>
          <w:tab w:val="center" w:pos="4320"/>
          <w:tab w:val="right" w:pos="8640"/>
        </w:tabs>
        <w:spacing w:after="0" w:line="240" w:lineRule="auto"/>
        <w:ind w:right="26"/>
        <w:jc w:val="right"/>
        <w:rPr>
          <w:rFonts w:eastAsia="Arial" w:cs="Times New Roman"/>
          <w:b/>
          <w:bCs/>
          <w:caps/>
          <w:color w:val="000000"/>
          <w:kern w:val="1"/>
          <w:sz w:val="22"/>
          <w:lang/>
        </w:rPr>
      </w:pPr>
    </w:p>
    <w:p w:rsidR="00595126" w:rsidRPr="00595126" w:rsidRDefault="00595126" w:rsidP="00595126">
      <w:pPr>
        <w:spacing w:before="60" w:after="120" w:line="240" w:lineRule="auto"/>
        <w:jc w:val="center"/>
        <w:rPr>
          <w:rFonts w:eastAsia="Times New Roman" w:cs="Times New Roman"/>
          <w:b/>
          <w:sz w:val="22"/>
          <w:lang w:eastAsia="lv-LV"/>
        </w:rPr>
      </w:pPr>
      <w:r w:rsidRPr="00595126">
        <w:rPr>
          <w:rFonts w:eastAsia="Times New Roman" w:cs="Times New Roman"/>
          <w:b/>
          <w:sz w:val="22"/>
          <w:lang w:eastAsia="lv-LV"/>
        </w:rPr>
        <w:t>PIEDĀVĀJUMA FORMA</w:t>
      </w:r>
    </w:p>
    <w:p w:rsidR="00595126" w:rsidRPr="00595126" w:rsidRDefault="00595126" w:rsidP="00595126">
      <w:pPr>
        <w:spacing w:after="0" w:line="240" w:lineRule="auto"/>
        <w:jc w:val="center"/>
        <w:rPr>
          <w:rFonts w:eastAsia="Times New Roman" w:cs="Times New Roman"/>
          <w:b/>
          <w:caps/>
          <w:sz w:val="22"/>
          <w:lang w:eastAsia="lv-LV"/>
        </w:rPr>
      </w:pPr>
      <w:r w:rsidRPr="00595126">
        <w:rPr>
          <w:rFonts w:eastAsia="Times New Roman" w:cs="Times New Roman"/>
          <w:b/>
          <w:caps/>
          <w:sz w:val="22"/>
          <w:lang w:eastAsia="lv-LV"/>
        </w:rPr>
        <w:t xml:space="preserve">Iepirkumam </w:t>
      </w:r>
      <w:r w:rsidRPr="00595126">
        <w:rPr>
          <w:rFonts w:ascii="Times New Roman Bold" w:eastAsia="Times New Roman" w:hAnsi="Times New Roman Bold" w:cs="Times New Roman"/>
          <w:b/>
          <w:caps/>
          <w:sz w:val="22"/>
          <w:lang w:eastAsia="lv-LV"/>
        </w:rPr>
        <w:t>“</w:t>
      </w:r>
      <w:r w:rsidRPr="00595126">
        <w:rPr>
          <w:rFonts w:eastAsia="Times New Roman" w:cs="Times New Roman"/>
          <w:b/>
          <w:caps/>
          <w:sz w:val="22"/>
          <w:lang w:eastAsia="lv-LV"/>
        </w:rPr>
        <w:t>Alūksnes novada administratīvajā teritorijā klaiņojošu vai kādā citādā veidā bezpalīdzīgā situācija nonākušo suņu un kaķu, kā arī savvaļas dzīvnieku noķeršana, veterinārmedicīniskā apskate, aprūpe, sterilizācija, iemidzināšana un utilizācija</w:t>
      </w:r>
      <w:r w:rsidRPr="00595126">
        <w:rPr>
          <w:rFonts w:ascii="Times New Roman Bold" w:eastAsia="Times New Roman" w:hAnsi="Times New Roman Bold" w:cs="Times New Roman"/>
          <w:b/>
          <w:caps/>
          <w:sz w:val="22"/>
          <w:lang w:eastAsia="lv-LV"/>
        </w:rPr>
        <w:t>”</w:t>
      </w:r>
    </w:p>
    <w:p w:rsidR="00595126" w:rsidRPr="00595126" w:rsidRDefault="00595126" w:rsidP="00595126">
      <w:pPr>
        <w:spacing w:after="0" w:line="240" w:lineRule="auto"/>
        <w:jc w:val="center"/>
        <w:rPr>
          <w:rFonts w:eastAsia="Times New Roman" w:cs="Times New Roman"/>
          <w:b/>
          <w:caps/>
          <w:sz w:val="22"/>
          <w:lang w:eastAsia="lv-LV"/>
        </w:rPr>
      </w:pPr>
      <w:r w:rsidRPr="00595126">
        <w:rPr>
          <w:rFonts w:eastAsia="Times New Roman" w:cs="Times New Roman"/>
          <w:b/>
          <w:caps/>
          <w:sz w:val="22"/>
          <w:lang w:eastAsia="lv-LV"/>
        </w:rPr>
        <w:t>(identifikācijas Nr. ANP2015/04)</w:t>
      </w:r>
    </w:p>
    <w:p w:rsidR="00595126" w:rsidRPr="00595126" w:rsidRDefault="00595126" w:rsidP="00595126">
      <w:pPr>
        <w:spacing w:after="0" w:line="240" w:lineRule="auto"/>
        <w:jc w:val="center"/>
        <w:rPr>
          <w:rFonts w:eastAsia="Times New Roman" w:cs="Times New Roman"/>
          <w:caps/>
          <w:sz w:val="22"/>
          <w:lang w:eastAsia="lv-LV"/>
        </w:rPr>
      </w:pPr>
    </w:p>
    <w:p w:rsidR="00595126" w:rsidRPr="00595126" w:rsidRDefault="00595126" w:rsidP="00595126">
      <w:pPr>
        <w:keepNext/>
        <w:spacing w:after="0" w:line="240" w:lineRule="auto"/>
        <w:ind w:left="425" w:hanging="425"/>
        <w:jc w:val="both"/>
        <w:outlineLvl w:val="0"/>
        <w:rPr>
          <w:rFonts w:eastAsia="Times New Roman" w:cs="Times New Roman"/>
          <w:b/>
          <w:sz w:val="22"/>
          <w:lang w:eastAsia="lv-LV"/>
        </w:rPr>
      </w:pPr>
      <w:bookmarkStart w:id="0" w:name="_Toc59188064"/>
      <w:bookmarkStart w:id="1" w:name="_Toc59190313"/>
      <w:bookmarkStart w:id="2" w:name="_Toc59188062"/>
      <w:bookmarkStart w:id="3" w:name="_Toc59190311"/>
      <w:r w:rsidRPr="00595126">
        <w:rPr>
          <w:rFonts w:eastAsia="Times New Roman" w:cs="Times New Roman"/>
          <w:b/>
          <w:sz w:val="22"/>
          <w:lang w:eastAsia="lv-LV"/>
        </w:rPr>
        <w:t>1.</w:t>
      </w:r>
      <w:r w:rsidRPr="00595126">
        <w:rPr>
          <w:rFonts w:eastAsia="Times New Roman" w:cs="Times New Roman"/>
          <w:b/>
          <w:sz w:val="22"/>
          <w:lang w:eastAsia="lv-LV"/>
        </w:rPr>
        <w:tab/>
        <w:t>IESNIEDZA</w:t>
      </w:r>
      <w:bookmarkEnd w:id="2"/>
      <w:bookmarkEnd w:id="3"/>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2"/>
      </w:tblGrid>
      <w:tr w:rsidR="00595126" w:rsidRPr="00595126" w:rsidTr="005F51C1">
        <w:tc>
          <w:tcPr>
            <w:tcW w:w="2977" w:type="dxa"/>
          </w:tcPr>
          <w:p w:rsidR="00595126" w:rsidRPr="00595126" w:rsidRDefault="00595126" w:rsidP="00595126">
            <w:pPr>
              <w:keepNext/>
              <w:spacing w:after="0" w:line="240" w:lineRule="auto"/>
              <w:jc w:val="center"/>
              <w:rPr>
                <w:rFonts w:eastAsia="Times New Roman" w:cs="Times New Roman"/>
                <w:sz w:val="22"/>
                <w:lang w:eastAsia="lv-LV"/>
              </w:rPr>
            </w:pPr>
            <w:r w:rsidRPr="00595126">
              <w:rPr>
                <w:rFonts w:eastAsia="Times New Roman" w:cs="Times New Roman"/>
                <w:b/>
                <w:sz w:val="22"/>
                <w:lang w:eastAsia="lv-LV"/>
              </w:rPr>
              <w:t>Pretendenta nosaukums</w:t>
            </w:r>
          </w:p>
        </w:tc>
        <w:tc>
          <w:tcPr>
            <w:tcW w:w="5812" w:type="dxa"/>
          </w:tcPr>
          <w:p w:rsidR="00595126" w:rsidRPr="00595126" w:rsidRDefault="00595126" w:rsidP="00595126">
            <w:pPr>
              <w:keepNext/>
              <w:spacing w:after="0" w:line="240" w:lineRule="auto"/>
              <w:jc w:val="center"/>
              <w:rPr>
                <w:rFonts w:eastAsia="Times New Roman" w:cs="Times New Roman"/>
                <w:sz w:val="22"/>
                <w:lang w:eastAsia="lv-LV"/>
              </w:rPr>
            </w:pPr>
            <w:r w:rsidRPr="00595126">
              <w:rPr>
                <w:rFonts w:eastAsia="Times New Roman" w:cs="Times New Roman"/>
                <w:b/>
                <w:sz w:val="22"/>
                <w:lang w:eastAsia="lv-LV"/>
              </w:rPr>
              <w:t>Rekvizīti</w:t>
            </w:r>
          </w:p>
        </w:tc>
      </w:tr>
      <w:tr w:rsidR="00595126" w:rsidRPr="00595126" w:rsidTr="005F51C1">
        <w:tc>
          <w:tcPr>
            <w:tcW w:w="2977" w:type="dxa"/>
          </w:tcPr>
          <w:p w:rsidR="00595126" w:rsidRPr="00595126" w:rsidRDefault="00595126" w:rsidP="00595126">
            <w:pPr>
              <w:keepNext/>
              <w:spacing w:after="0" w:line="240" w:lineRule="auto"/>
              <w:jc w:val="both"/>
              <w:rPr>
                <w:rFonts w:eastAsia="Times New Roman" w:cs="Times New Roman"/>
                <w:sz w:val="22"/>
                <w:lang w:eastAsia="lv-LV"/>
              </w:rPr>
            </w:pPr>
          </w:p>
        </w:tc>
        <w:tc>
          <w:tcPr>
            <w:tcW w:w="5812" w:type="dxa"/>
          </w:tcPr>
          <w:p w:rsidR="00595126" w:rsidRPr="00595126" w:rsidRDefault="00595126" w:rsidP="00595126">
            <w:pPr>
              <w:keepNext/>
              <w:spacing w:after="0" w:line="240" w:lineRule="auto"/>
              <w:jc w:val="both"/>
              <w:rPr>
                <w:rFonts w:eastAsia="Times New Roman" w:cs="Times New Roman"/>
                <w:sz w:val="22"/>
                <w:lang w:eastAsia="lv-LV"/>
              </w:rPr>
            </w:pPr>
          </w:p>
        </w:tc>
      </w:tr>
    </w:tbl>
    <w:p w:rsidR="00595126" w:rsidRPr="00595126" w:rsidRDefault="00595126" w:rsidP="00595126">
      <w:pPr>
        <w:keepNext/>
        <w:spacing w:after="0" w:line="240" w:lineRule="auto"/>
        <w:ind w:left="425" w:hanging="425"/>
        <w:jc w:val="both"/>
        <w:rPr>
          <w:rFonts w:eastAsia="Times New Roman" w:cs="Times New Roman"/>
          <w:sz w:val="22"/>
          <w:lang w:eastAsia="lv-LV"/>
        </w:rPr>
      </w:pPr>
    </w:p>
    <w:p w:rsidR="00595126" w:rsidRPr="00595126" w:rsidRDefault="00595126" w:rsidP="00595126">
      <w:pPr>
        <w:keepNext/>
        <w:spacing w:after="0" w:line="240" w:lineRule="auto"/>
        <w:ind w:left="425" w:hanging="425"/>
        <w:jc w:val="both"/>
        <w:outlineLvl w:val="0"/>
        <w:rPr>
          <w:rFonts w:eastAsia="Times New Roman" w:cs="Times New Roman"/>
          <w:b/>
          <w:sz w:val="22"/>
          <w:lang w:eastAsia="lv-LV"/>
        </w:rPr>
      </w:pPr>
      <w:bookmarkStart w:id="4" w:name="_Toc59188063"/>
      <w:bookmarkStart w:id="5" w:name="_Toc59190312"/>
      <w:r w:rsidRPr="00595126">
        <w:rPr>
          <w:rFonts w:eastAsia="Times New Roman" w:cs="Times New Roman"/>
          <w:b/>
          <w:sz w:val="22"/>
          <w:lang w:eastAsia="lv-LV"/>
        </w:rPr>
        <w:t>2.</w:t>
      </w:r>
      <w:r w:rsidRPr="00595126">
        <w:rPr>
          <w:rFonts w:eastAsia="Times New Roman" w:cs="Times New Roman"/>
          <w:b/>
          <w:sz w:val="22"/>
          <w:lang w:eastAsia="lv-LV"/>
        </w:rPr>
        <w:tab/>
        <w:t>KONTAKTPERSONA</w:t>
      </w:r>
      <w:bookmarkEnd w:id="4"/>
      <w:bookmarkEnd w:id="5"/>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5829"/>
      </w:tblGrid>
      <w:tr w:rsidR="00595126" w:rsidRPr="00595126" w:rsidTr="005F51C1">
        <w:tc>
          <w:tcPr>
            <w:tcW w:w="2941" w:type="dxa"/>
          </w:tcPr>
          <w:p w:rsidR="00595126" w:rsidRPr="00595126" w:rsidRDefault="00595126" w:rsidP="00595126">
            <w:pPr>
              <w:keepNext/>
              <w:spacing w:after="0" w:line="240" w:lineRule="auto"/>
              <w:jc w:val="center"/>
              <w:outlineLvl w:val="0"/>
              <w:rPr>
                <w:rFonts w:eastAsia="Times New Roman" w:cs="Times New Roman"/>
                <w:b/>
                <w:sz w:val="22"/>
                <w:lang w:eastAsia="lv-LV"/>
              </w:rPr>
            </w:pPr>
            <w:r w:rsidRPr="00595126">
              <w:rPr>
                <w:rFonts w:eastAsia="Times New Roman" w:cs="Times New Roman"/>
                <w:b/>
                <w:sz w:val="22"/>
                <w:lang w:eastAsia="lv-LV"/>
              </w:rPr>
              <w:t>Vārds, uzvārds</w:t>
            </w:r>
          </w:p>
        </w:tc>
        <w:tc>
          <w:tcPr>
            <w:tcW w:w="5880" w:type="dxa"/>
          </w:tcPr>
          <w:p w:rsidR="00595126" w:rsidRPr="00595126" w:rsidRDefault="00595126" w:rsidP="00595126">
            <w:pPr>
              <w:keepNext/>
              <w:spacing w:after="0" w:line="240" w:lineRule="auto"/>
              <w:jc w:val="both"/>
              <w:outlineLvl w:val="0"/>
              <w:rPr>
                <w:rFonts w:eastAsia="Times New Roman" w:cs="Times New Roman"/>
                <w:b/>
                <w:sz w:val="22"/>
                <w:lang w:eastAsia="lv-LV"/>
              </w:rPr>
            </w:pPr>
          </w:p>
        </w:tc>
      </w:tr>
      <w:tr w:rsidR="00595126" w:rsidRPr="00595126" w:rsidTr="005F51C1">
        <w:tc>
          <w:tcPr>
            <w:tcW w:w="2941" w:type="dxa"/>
          </w:tcPr>
          <w:p w:rsidR="00595126" w:rsidRPr="00595126" w:rsidRDefault="00595126" w:rsidP="00595126">
            <w:pPr>
              <w:keepNext/>
              <w:spacing w:after="0" w:line="240" w:lineRule="auto"/>
              <w:jc w:val="center"/>
              <w:outlineLvl w:val="0"/>
              <w:rPr>
                <w:rFonts w:eastAsia="Times New Roman" w:cs="Times New Roman"/>
                <w:b/>
                <w:sz w:val="22"/>
                <w:lang w:eastAsia="lv-LV"/>
              </w:rPr>
            </w:pPr>
            <w:r w:rsidRPr="00595126">
              <w:rPr>
                <w:rFonts w:eastAsia="Times New Roman" w:cs="Times New Roman"/>
                <w:b/>
                <w:sz w:val="22"/>
                <w:lang w:eastAsia="lv-LV"/>
              </w:rPr>
              <w:t>Adrese</w:t>
            </w:r>
          </w:p>
        </w:tc>
        <w:tc>
          <w:tcPr>
            <w:tcW w:w="5880" w:type="dxa"/>
          </w:tcPr>
          <w:p w:rsidR="00595126" w:rsidRPr="00595126" w:rsidRDefault="00595126" w:rsidP="00595126">
            <w:pPr>
              <w:keepNext/>
              <w:spacing w:after="0" w:line="240" w:lineRule="auto"/>
              <w:jc w:val="both"/>
              <w:outlineLvl w:val="0"/>
              <w:rPr>
                <w:rFonts w:eastAsia="Times New Roman" w:cs="Times New Roman"/>
                <w:b/>
                <w:sz w:val="22"/>
                <w:lang w:eastAsia="lv-LV"/>
              </w:rPr>
            </w:pPr>
          </w:p>
        </w:tc>
      </w:tr>
      <w:tr w:rsidR="00595126" w:rsidRPr="00595126" w:rsidTr="005F51C1">
        <w:tc>
          <w:tcPr>
            <w:tcW w:w="2941" w:type="dxa"/>
          </w:tcPr>
          <w:p w:rsidR="00595126" w:rsidRPr="00595126" w:rsidRDefault="00595126" w:rsidP="00595126">
            <w:pPr>
              <w:keepNext/>
              <w:spacing w:after="0" w:line="240" w:lineRule="auto"/>
              <w:jc w:val="center"/>
              <w:outlineLvl w:val="0"/>
              <w:rPr>
                <w:rFonts w:eastAsia="Times New Roman" w:cs="Times New Roman"/>
                <w:b/>
                <w:sz w:val="22"/>
                <w:lang w:eastAsia="lv-LV"/>
              </w:rPr>
            </w:pPr>
            <w:r w:rsidRPr="00595126">
              <w:rPr>
                <w:rFonts w:eastAsia="Times New Roman" w:cs="Times New Roman"/>
                <w:b/>
                <w:sz w:val="22"/>
                <w:lang w:eastAsia="lv-LV"/>
              </w:rPr>
              <w:t>Tālr. / Fax</w:t>
            </w:r>
          </w:p>
        </w:tc>
        <w:tc>
          <w:tcPr>
            <w:tcW w:w="5880" w:type="dxa"/>
          </w:tcPr>
          <w:p w:rsidR="00595126" w:rsidRPr="00595126" w:rsidRDefault="00595126" w:rsidP="00595126">
            <w:pPr>
              <w:keepNext/>
              <w:spacing w:after="0" w:line="240" w:lineRule="auto"/>
              <w:jc w:val="both"/>
              <w:outlineLvl w:val="0"/>
              <w:rPr>
                <w:rFonts w:eastAsia="Times New Roman" w:cs="Times New Roman"/>
                <w:b/>
                <w:sz w:val="22"/>
                <w:lang w:eastAsia="lv-LV"/>
              </w:rPr>
            </w:pPr>
          </w:p>
        </w:tc>
      </w:tr>
      <w:tr w:rsidR="00595126" w:rsidRPr="00595126" w:rsidTr="005F51C1">
        <w:tc>
          <w:tcPr>
            <w:tcW w:w="2941" w:type="dxa"/>
          </w:tcPr>
          <w:p w:rsidR="00595126" w:rsidRPr="00595126" w:rsidRDefault="00595126" w:rsidP="00595126">
            <w:pPr>
              <w:keepNext/>
              <w:spacing w:after="0" w:line="240" w:lineRule="auto"/>
              <w:jc w:val="center"/>
              <w:outlineLvl w:val="0"/>
              <w:rPr>
                <w:rFonts w:eastAsia="Times New Roman" w:cs="Times New Roman"/>
                <w:b/>
                <w:sz w:val="22"/>
                <w:lang w:eastAsia="lv-LV"/>
              </w:rPr>
            </w:pPr>
            <w:r w:rsidRPr="00595126">
              <w:rPr>
                <w:rFonts w:eastAsia="Times New Roman" w:cs="Times New Roman"/>
                <w:b/>
                <w:sz w:val="22"/>
                <w:lang w:eastAsia="lv-LV"/>
              </w:rPr>
              <w:t>e-pasta adrese</w:t>
            </w:r>
          </w:p>
        </w:tc>
        <w:tc>
          <w:tcPr>
            <w:tcW w:w="5880" w:type="dxa"/>
          </w:tcPr>
          <w:p w:rsidR="00595126" w:rsidRPr="00595126" w:rsidRDefault="00595126" w:rsidP="00595126">
            <w:pPr>
              <w:keepNext/>
              <w:spacing w:after="0" w:line="240" w:lineRule="auto"/>
              <w:jc w:val="both"/>
              <w:outlineLvl w:val="0"/>
              <w:rPr>
                <w:rFonts w:eastAsia="Times New Roman" w:cs="Times New Roman"/>
                <w:b/>
                <w:sz w:val="22"/>
                <w:lang w:eastAsia="lv-LV"/>
              </w:rPr>
            </w:pPr>
          </w:p>
        </w:tc>
      </w:tr>
    </w:tbl>
    <w:p w:rsidR="00595126" w:rsidRPr="00595126" w:rsidRDefault="00595126" w:rsidP="00595126">
      <w:pPr>
        <w:keepNext/>
        <w:spacing w:after="0" w:line="240" w:lineRule="auto"/>
        <w:ind w:left="425" w:hanging="425"/>
        <w:jc w:val="both"/>
        <w:outlineLvl w:val="0"/>
        <w:rPr>
          <w:rFonts w:eastAsia="Times New Roman" w:cs="Times New Roman"/>
          <w:b/>
          <w:sz w:val="22"/>
          <w:lang w:eastAsia="lv-LV"/>
        </w:rPr>
      </w:pPr>
    </w:p>
    <w:p w:rsidR="00595126" w:rsidRPr="00595126" w:rsidRDefault="00595126" w:rsidP="00595126">
      <w:pPr>
        <w:keepNext/>
        <w:numPr>
          <w:ilvl w:val="0"/>
          <w:numId w:val="1"/>
        </w:numPr>
        <w:spacing w:after="0" w:line="240" w:lineRule="auto"/>
        <w:jc w:val="both"/>
        <w:outlineLvl w:val="0"/>
        <w:rPr>
          <w:rFonts w:eastAsia="Times New Roman" w:cs="Times New Roman"/>
          <w:b/>
          <w:sz w:val="22"/>
          <w:lang w:eastAsia="lv-LV"/>
        </w:rPr>
      </w:pPr>
      <w:r w:rsidRPr="00595126">
        <w:rPr>
          <w:rFonts w:eastAsia="Times New Roman" w:cs="Times New Roman"/>
          <w:b/>
          <w:sz w:val="22"/>
          <w:lang w:eastAsia="lv-LV"/>
        </w:rPr>
        <w:t>PIEDĀVĀJUMS</w:t>
      </w:r>
      <w:bookmarkEnd w:id="0"/>
      <w:bookmarkEnd w:id="1"/>
    </w:p>
    <w:p w:rsidR="00595126" w:rsidRPr="00595126" w:rsidRDefault="00595126" w:rsidP="00595126">
      <w:pPr>
        <w:spacing w:after="0" w:line="240" w:lineRule="auto"/>
        <w:ind w:left="426" w:hanging="426"/>
        <w:jc w:val="both"/>
        <w:rPr>
          <w:rFonts w:eastAsia="Times New Roman" w:cs="Times New Roman"/>
          <w:sz w:val="22"/>
          <w:lang w:eastAsia="lv-LV"/>
        </w:rPr>
      </w:pPr>
      <w:r w:rsidRPr="00595126">
        <w:rPr>
          <w:rFonts w:eastAsia="Times New Roman" w:cs="Times New Roman"/>
          <w:sz w:val="22"/>
          <w:lang w:eastAsia="lv-LV"/>
        </w:rPr>
        <w:t>3.1.</w:t>
      </w:r>
      <w:r w:rsidRPr="00595126">
        <w:rPr>
          <w:rFonts w:eastAsia="Times New Roman" w:cs="Times New Roman"/>
          <w:sz w:val="22"/>
          <w:lang w:eastAsia="lv-LV"/>
        </w:rPr>
        <w:tab/>
        <w:t>Apstiprinām, ka esam iepazinušies ar iepirkuma “Alūksnes novada administratīvajā teritorijā klaiņojošu vai kādā citādā veidā bezpalīdzīgā situācija nonākušo suņu un kaķu, kā arī savvaļas dzīvnieku noķeršana, veterinārmedicīniskā apskate, aprūpe, sterilizācija, iemidzināšana un utilizācija” (</w:t>
      </w:r>
      <w:r w:rsidRPr="00595126">
        <w:rPr>
          <w:rFonts w:eastAsia="Times New Roman" w:cs="Times New Roman"/>
          <w:iCs/>
          <w:sz w:val="22"/>
          <w:lang w:eastAsia="lv-LV"/>
        </w:rPr>
        <w:t>identifikācijas Nr.ANP2015/04)</w:t>
      </w:r>
      <w:r w:rsidRPr="00595126">
        <w:rPr>
          <w:rFonts w:eastAsia="Times New Roman" w:cs="Times New Roman"/>
          <w:sz w:val="22"/>
          <w:lang w:eastAsia="lv-LV"/>
        </w:rPr>
        <w:t xml:space="preserve"> nolikumu un piekrītam tā nosacījumiem, kā arī varam nodrošināt piedāvāto pakalpojumu izpildi. Mēs piedāvājam veikt pakalpojuma izpildi, saskaņā ar iepirkuma nosacījumiem noteiktajā laika periodā, bez ierobežojumiem.</w:t>
      </w:r>
    </w:p>
    <w:p w:rsidR="00595126" w:rsidRPr="00595126" w:rsidRDefault="00595126" w:rsidP="00595126">
      <w:pPr>
        <w:spacing w:after="0" w:line="240" w:lineRule="auto"/>
        <w:ind w:left="426" w:hanging="426"/>
        <w:jc w:val="both"/>
        <w:rPr>
          <w:rFonts w:eastAsia="Times New Roman" w:cs="Times New Roman"/>
          <w:sz w:val="22"/>
          <w:lang w:eastAsia="lv-LV"/>
        </w:rPr>
      </w:pPr>
    </w:p>
    <w:p w:rsidR="00595126" w:rsidRPr="00595126" w:rsidRDefault="00595126" w:rsidP="00595126">
      <w:pPr>
        <w:spacing w:after="0" w:line="240" w:lineRule="auto"/>
        <w:ind w:left="426" w:hanging="426"/>
        <w:jc w:val="both"/>
        <w:rPr>
          <w:rFonts w:eastAsia="Times New Roman" w:cs="Times New Roman"/>
          <w:sz w:val="22"/>
          <w:lang w:eastAsia="lv-LV"/>
        </w:rPr>
      </w:pPr>
      <w:r w:rsidRPr="00595126">
        <w:rPr>
          <w:rFonts w:eastAsia="Times New Roman" w:cs="Times New Roman"/>
          <w:sz w:val="22"/>
          <w:lang w:eastAsia="lv-LV"/>
        </w:rPr>
        <w:t xml:space="preserve">3.2. Mēs piedāvājam šādus pakalpojuma izcenojumus: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42"/>
        <w:gridCol w:w="1134"/>
        <w:gridCol w:w="1275"/>
        <w:gridCol w:w="1418"/>
      </w:tblGrid>
      <w:tr w:rsidR="00595126" w:rsidRPr="00595126" w:rsidTr="005F51C1">
        <w:tc>
          <w:tcPr>
            <w:tcW w:w="709" w:type="dxa"/>
            <w:shd w:val="clear" w:color="auto" w:fill="D9D9D9"/>
          </w:tcPr>
          <w:p w:rsidR="00595126" w:rsidRPr="00595126" w:rsidRDefault="00595126" w:rsidP="00595126">
            <w:pPr>
              <w:spacing w:after="0" w:line="240" w:lineRule="auto"/>
              <w:jc w:val="center"/>
              <w:rPr>
                <w:rFonts w:eastAsia="Times New Roman" w:cs="Times New Roman"/>
                <w:b/>
                <w:sz w:val="22"/>
                <w:lang w:eastAsia="lv-LV"/>
              </w:rPr>
            </w:pPr>
            <w:proofErr w:type="spellStart"/>
            <w:r w:rsidRPr="00595126">
              <w:rPr>
                <w:rFonts w:eastAsia="Times New Roman" w:cs="Times New Roman"/>
                <w:b/>
                <w:sz w:val="22"/>
                <w:lang w:eastAsia="lv-LV"/>
              </w:rPr>
              <w:t>Nr.p.k</w:t>
            </w:r>
            <w:proofErr w:type="spellEnd"/>
            <w:r w:rsidRPr="00595126">
              <w:rPr>
                <w:rFonts w:eastAsia="Times New Roman" w:cs="Times New Roman"/>
                <w:b/>
                <w:sz w:val="22"/>
                <w:lang w:eastAsia="lv-LV"/>
              </w:rPr>
              <w:t>.</w:t>
            </w:r>
          </w:p>
        </w:tc>
        <w:tc>
          <w:tcPr>
            <w:tcW w:w="4820" w:type="dxa"/>
            <w:gridSpan w:val="2"/>
            <w:shd w:val="clear" w:color="auto" w:fill="D9D9D9"/>
          </w:tcPr>
          <w:p w:rsidR="00595126" w:rsidRPr="00595126" w:rsidRDefault="00595126" w:rsidP="00595126">
            <w:pPr>
              <w:spacing w:after="0" w:line="240" w:lineRule="auto"/>
              <w:jc w:val="center"/>
              <w:rPr>
                <w:rFonts w:eastAsia="Times New Roman" w:cs="Times New Roman"/>
                <w:b/>
                <w:sz w:val="22"/>
                <w:lang w:eastAsia="lv-LV"/>
              </w:rPr>
            </w:pPr>
            <w:r w:rsidRPr="00595126">
              <w:rPr>
                <w:rFonts w:eastAsia="Times New Roman" w:cs="Times New Roman"/>
                <w:b/>
                <w:sz w:val="22"/>
                <w:lang w:eastAsia="lv-LV"/>
              </w:rPr>
              <w:t>Iepirkuma priekšmets</w:t>
            </w:r>
          </w:p>
        </w:tc>
        <w:tc>
          <w:tcPr>
            <w:tcW w:w="1134" w:type="dxa"/>
            <w:shd w:val="clear" w:color="auto" w:fill="D9D9D9"/>
          </w:tcPr>
          <w:p w:rsidR="00595126" w:rsidRPr="00595126" w:rsidRDefault="00595126" w:rsidP="00595126">
            <w:pPr>
              <w:spacing w:after="0" w:line="240" w:lineRule="auto"/>
              <w:jc w:val="center"/>
              <w:rPr>
                <w:rFonts w:eastAsia="Times New Roman" w:cs="Times New Roman"/>
                <w:b/>
                <w:sz w:val="22"/>
                <w:lang w:eastAsia="lv-LV"/>
              </w:rPr>
            </w:pPr>
            <w:r w:rsidRPr="00595126">
              <w:rPr>
                <w:rFonts w:eastAsia="Times New Roman" w:cs="Times New Roman"/>
                <w:b/>
                <w:sz w:val="22"/>
                <w:lang w:eastAsia="lv-LV"/>
              </w:rPr>
              <w:t>Vienības</w:t>
            </w:r>
          </w:p>
        </w:tc>
        <w:tc>
          <w:tcPr>
            <w:tcW w:w="1275" w:type="dxa"/>
            <w:shd w:val="clear" w:color="auto" w:fill="D9D9D9"/>
          </w:tcPr>
          <w:p w:rsidR="00595126" w:rsidRPr="00595126" w:rsidRDefault="00595126" w:rsidP="00595126">
            <w:pPr>
              <w:spacing w:after="0" w:line="240" w:lineRule="auto"/>
              <w:jc w:val="center"/>
              <w:rPr>
                <w:rFonts w:eastAsia="Times New Roman" w:cs="Times New Roman"/>
                <w:b/>
                <w:sz w:val="22"/>
                <w:lang w:eastAsia="lv-LV"/>
              </w:rPr>
            </w:pPr>
            <w:r w:rsidRPr="00595126">
              <w:rPr>
                <w:rFonts w:eastAsia="Times New Roman" w:cs="Times New Roman"/>
                <w:b/>
                <w:sz w:val="22"/>
                <w:lang w:eastAsia="lv-LV"/>
              </w:rPr>
              <w:t>Daudzums</w:t>
            </w:r>
          </w:p>
        </w:tc>
        <w:tc>
          <w:tcPr>
            <w:tcW w:w="1418" w:type="dxa"/>
            <w:shd w:val="clear" w:color="auto" w:fill="D9D9D9"/>
          </w:tcPr>
          <w:p w:rsidR="00595126" w:rsidRPr="00595126" w:rsidRDefault="00595126" w:rsidP="00595126">
            <w:pPr>
              <w:spacing w:after="0" w:line="240" w:lineRule="auto"/>
              <w:jc w:val="center"/>
              <w:rPr>
                <w:rFonts w:eastAsia="Times New Roman" w:cs="Times New Roman"/>
                <w:b/>
                <w:sz w:val="22"/>
                <w:lang w:eastAsia="lv-LV"/>
              </w:rPr>
            </w:pPr>
            <w:r w:rsidRPr="00595126">
              <w:rPr>
                <w:rFonts w:eastAsia="Times New Roman" w:cs="Times New Roman"/>
                <w:b/>
                <w:sz w:val="22"/>
                <w:lang w:eastAsia="lv-LV"/>
              </w:rPr>
              <w:t>Cena (</w:t>
            </w:r>
            <w:proofErr w:type="spellStart"/>
            <w:r w:rsidRPr="00595126">
              <w:rPr>
                <w:rFonts w:eastAsia="Times New Roman" w:cs="Times New Roman"/>
                <w:b/>
                <w:sz w:val="22"/>
                <w:lang w:eastAsia="lv-LV"/>
              </w:rPr>
              <w:t>euro</w:t>
            </w:r>
            <w:proofErr w:type="spellEnd"/>
            <w:r w:rsidRPr="00595126">
              <w:rPr>
                <w:rFonts w:eastAsia="Times New Roman" w:cs="Times New Roman"/>
                <w:b/>
                <w:sz w:val="22"/>
                <w:lang w:eastAsia="lv-LV"/>
              </w:rPr>
              <w:t>) bez PVN</w:t>
            </w: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1.</w:t>
            </w:r>
          </w:p>
        </w:tc>
        <w:tc>
          <w:tcPr>
            <w:tcW w:w="4820" w:type="dxa"/>
            <w:gridSpan w:val="2"/>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Suņa ķeršana;</w:t>
            </w:r>
          </w:p>
        </w:tc>
        <w:tc>
          <w:tcPr>
            <w:tcW w:w="1134"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2.</w:t>
            </w:r>
          </w:p>
        </w:tc>
        <w:tc>
          <w:tcPr>
            <w:tcW w:w="8647" w:type="dxa"/>
            <w:gridSpan w:val="5"/>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Suņa kastrācija:</w:t>
            </w:r>
          </w:p>
        </w:tc>
      </w:tr>
      <w:tr w:rsidR="00595126" w:rsidRPr="00595126" w:rsidTr="005F51C1">
        <w:tc>
          <w:tcPr>
            <w:tcW w:w="709"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2.1.</w:t>
            </w:r>
          </w:p>
        </w:tc>
        <w:tc>
          <w:tcPr>
            <w:tcW w:w="4820" w:type="dxa"/>
            <w:gridSpan w:val="2"/>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līdz 15kg</w:t>
            </w:r>
          </w:p>
        </w:tc>
        <w:tc>
          <w:tcPr>
            <w:tcW w:w="1134"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2.2.</w:t>
            </w:r>
          </w:p>
        </w:tc>
        <w:tc>
          <w:tcPr>
            <w:tcW w:w="4820" w:type="dxa"/>
            <w:gridSpan w:val="2"/>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15,1kg – 25kg</w:t>
            </w:r>
          </w:p>
        </w:tc>
        <w:tc>
          <w:tcPr>
            <w:tcW w:w="1134"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2.3.</w:t>
            </w:r>
          </w:p>
        </w:tc>
        <w:tc>
          <w:tcPr>
            <w:tcW w:w="4820" w:type="dxa"/>
            <w:gridSpan w:val="2"/>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25,1kg – 50kg</w:t>
            </w:r>
          </w:p>
        </w:tc>
        <w:tc>
          <w:tcPr>
            <w:tcW w:w="1134"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2.4.</w:t>
            </w:r>
          </w:p>
        </w:tc>
        <w:tc>
          <w:tcPr>
            <w:tcW w:w="4820" w:type="dxa"/>
            <w:gridSpan w:val="2"/>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virs 50kg</w:t>
            </w:r>
          </w:p>
        </w:tc>
        <w:tc>
          <w:tcPr>
            <w:tcW w:w="1134"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3.</w:t>
            </w:r>
          </w:p>
        </w:tc>
        <w:tc>
          <w:tcPr>
            <w:tcW w:w="8647" w:type="dxa"/>
            <w:gridSpan w:val="5"/>
            <w:shd w:val="clear" w:color="auto" w:fill="auto"/>
          </w:tcPr>
          <w:p w:rsidR="00595126" w:rsidRPr="00595126" w:rsidRDefault="00595126" w:rsidP="00595126">
            <w:pPr>
              <w:spacing w:after="0" w:line="240" w:lineRule="auto"/>
              <w:rPr>
                <w:rFonts w:eastAsia="Times New Roman" w:cs="Times New Roman"/>
                <w:sz w:val="22"/>
                <w:lang w:eastAsia="lv-LV"/>
              </w:rPr>
            </w:pPr>
            <w:r w:rsidRPr="00595126">
              <w:rPr>
                <w:rFonts w:eastAsia="Times New Roman" w:cs="Times New Roman"/>
                <w:sz w:val="22"/>
                <w:lang w:eastAsia="lv-LV"/>
              </w:rPr>
              <w:t>Suņa sterilizācija:</w:t>
            </w:r>
          </w:p>
        </w:tc>
      </w:tr>
      <w:tr w:rsidR="00595126" w:rsidRPr="00595126" w:rsidTr="005F51C1">
        <w:tc>
          <w:tcPr>
            <w:tcW w:w="709"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3.1.</w:t>
            </w:r>
          </w:p>
        </w:tc>
        <w:tc>
          <w:tcPr>
            <w:tcW w:w="4678"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līdz 15kg</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3.2.</w:t>
            </w:r>
          </w:p>
        </w:tc>
        <w:tc>
          <w:tcPr>
            <w:tcW w:w="4678"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15,1kg – 25kg</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3.3.</w:t>
            </w:r>
          </w:p>
        </w:tc>
        <w:tc>
          <w:tcPr>
            <w:tcW w:w="4678"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25,1kg – 50kg</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3.4.</w:t>
            </w:r>
          </w:p>
        </w:tc>
        <w:tc>
          <w:tcPr>
            <w:tcW w:w="4678"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virs 50kg</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4.</w:t>
            </w:r>
          </w:p>
        </w:tc>
        <w:tc>
          <w:tcPr>
            <w:tcW w:w="4678"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Suņa uzturēšana patversmē;</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Diena</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5.</w:t>
            </w:r>
          </w:p>
        </w:tc>
        <w:tc>
          <w:tcPr>
            <w:tcW w:w="4678"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Suņa eitanāzija:</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5.1.</w:t>
            </w:r>
          </w:p>
        </w:tc>
        <w:tc>
          <w:tcPr>
            <w:tcW w:w="4678"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līdz 15kg</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5.2.</w:t>
            </w:r>
          </w:p>
        </w:tc>
        <w:tc>
          <w:tcPr>
            <w:tcW w:w="4678"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15,1kg – 25kg</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5.3.</w:t>
            </w:r>
          </w:p>
        </w:tc>
        <w:tc>
          <w:tcPr>
            <w:tcW w:w="4678"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25,1kg – 50kg</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5.4.</w:t>
            </w:r>
          </w:p>
        </w:tc>
        <w:tc>
          <w:tcPr>
            <w:tcW w:w="4678" w:type="dxa"/>
            <w:shd w:val="clear" w:color="auto" w:fill="auto"/>
          </w:tcPr>
          <w:p w:rsidR="00595126" w:rsidRPr="00595126" w:rsidRDefault="00595126" w:rsidP="00595126">
            <w:pPr>
              <w:spacing w:after="0" w:line="240" w:lineRule="auto"/>
              <w:jc w:val="right"/>
              <w:rPr>
                <w:rFonts w:eastAsia="Times New Roman" w:cs="Times New Roman"/>
                <w:sz w:val="22"/>
                <w:lang w:eastAsia="lv-LV"/>
              </w:rPr>
            </w:pPr>
            <w:r w:rsidRPr="00595126">
              <w:rPr>
                <w:rFonts w:eastAsia="Times New Roman" w:cs="Times New Roman"/>
                <w:sz w:val="22"/>
                <w:lang w:eastAsia="lv-LV"/>
              </w:rPr>
              <w:t>virs 50kg</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6.</w:t>
            </w:r>
          </w:p>
        </w:tc>
        <w:tc>
          <w:tcPr>
            <w:tcW w:w="4678"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Suņa līķa utilizācija;</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Kg.</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7.</w:t>
            </w:r>
          </w:p>
        </w:tc>
        <w:tc>
          <w:tcPr>
            <w:tcW w:w="4678"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Kaķa ķeršana;</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8.</w:t>
            </w:r>
          </w:p>
        </w:tc>
        <w:tc>
          <w:tcPr>
            <w:tcW w:w="4678"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Kaķa kastrācija;</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9.</w:t>
            </w:r>
          </w:p>
        </w:tc>
        <w:tc>
          <w:tcPr>
            <w:tcW w:w="4678"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Kaķa sterilizācija;</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10.</w:t>
            </w:r>
          </w:p>
        </w:tc>
        <w:tc>
          <w:tcPr>
            <w:tcW w:w="4678"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Kaķa uzturēšana patversmē;</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Diena</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lastRenderedPageBreak/>
              <w:t>11.</w:t>
            </w:r>
          </w:p>
        </w:tc>
        <w:tc>
          <w:tcPr>
            <w:tcW w:w="4678"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Kaķa eitanāzija;</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12.</w:t>
            </w:r>
          </w:p>
        </w:tc>
        <w:tc>
          <w:tcPr>
            <w:tcW w:w="4678"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Kaķa līķa utilizācija;</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Kg.</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13.</w:t>
            </w:r>
          </w:p>
        </w:tc>
        <w:tc>
          <w:tcPr>
            <w:tcW w:w="4678"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Savvaļas dzīvnieku – lapsu un jenotsuņu ķeršana;</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14.</w:t>
            </w:r>
          </w:p>
        </w:tc>
        <w:tc>
          <w:tcPr>
            <w:tcW w:w="4678"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Savvaļas dzīvnieku līķu savākšana un utilizācija.</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Kg.</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15.</w:t>
            </w:r>
          </w:p>
        </w:tc>
        <w:tc>
          <w:tcPr>
            <w:tcW w:w="4678"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Mikroshēmas implantācija dzīvniekam</w:t>
            </w:r>
          </w:p>
        </w:tc>
        <w:tc>
          <w:tcPr>
            <w:tcW w:w="1276" w:type="dxa"/>
            <w:gridSpan w:val="2"/>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c>
          <w:tcPr>
            <w:tcW w:w="709"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16.</w:t>
            </w:r>
          </w:p>
        </w:tc>
        <w:tc>
          <w:tcPr>
            <w:tcW w:w="4678" w:type="dxa"/>
            <w:shd w:val="clear" w:color="auto" w:fill="auto"/>
          </w:tcPr>
          <w:p w:rsidR="00595126" w:rsidRPr="00595126" w:rsidRDefault="00595126" w:rsidP="00595126">
            <w:pPr>
              <w:spacing w:after="0" w:line="240" w:lineRule="auto"/>
              <w:jc w:val="both"/>
              <w:rPr>
                <w:rFonts w:eastAsia="Times New Roman" w:cs="Times New Roman"/>
                <w:sz w:val="22"/>
                <w:lang w:eastAsia="lv-LV"/>
              </w:rPr>
            </w:pPr>
            <w:r w:rsidRPr="00595126">
              <w:rPr>
                <w:rFonts w:eastAsia="Times New Roman" w:cs="Times New Roman"/>
                <w:sz w:val="22"/>
                <w:lang w:eastAsia="lv-LV"/>
              </w:rPr>
              <w:t>Dzīvnieka vakcinācija pret trakumsērgu</w:t>
            </w:r>
          </w:p>
        </w:tc>
        <w:tc>
          <w:tcPr>
            <w:tcW w:w="1276" w:type="dxa"/>
            <w:gridSpan w:val="2"/>
            <w:tcBorders>
              <w:bottom w:val="single" w:sz="12" w:space="0" w:color="auto"/>
            </w:tcBorders>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Gab.</w:t>
            </w:r>
          </w:p>
        </w:tc>
        <w:tc>
          <w:tcPr>
            <w:tcW w:w="1275" w:type="dxa"/>
            <w:tcBorders>
              <w:bottom w:val="single" w:sz="12" w:space="0" w:color="auto"/>
            </w:tcBorders>
            <w:shd w:val="clear" w:color="auto" w:fill="auto"/>
          </w:tcPr>
          <w:p w:rsidR="00595126" w:rsidRPr="00595126" w:rsidRDefault="00595126" w:rsidP="00595126">
            <w:pPr>
              <w:spacing w:after="0" w:line="240" w:lineRule="auto"/>
              <w:jc w:val="center"/>
              <w:rPr>
                <w:rFonts w:eastAsia="Times New Roman" w:cs="Times New Roman"/>
                <w:sz w:val="22"/>
                <w:lang w:eastAsia="lv-LV"/>
              </w:rPr>
            </w:pPr>
            <w:r w:rsidRPr="00595126">
              <w:rPr>
                <w:rFonts w:eastAsia="Times New Roman" w:cs="Times New Roman"/>
                <w:sz w:val="22"/>
                <w:lang w:eastAsia="lv-LV"/>
              </w:rPr>
              <w:t>1</w:t>
            </w:r>
          </w:p>
        </w:tc>
        <w:tc>
          <w:tcPr>
            <w:tcW w:w="1418" w:type="dxa"/>
            <w:tcBorders>
              <w:bottom w:val="single" w:sz="12" w:space="0" w:color="auto"/>
            </w:tcBorders>
            <w:shd w:val="clear" w:color="auto" w:fill="auto"/>
          </w:tcPr>
          <w:p w:rsidR="00595126" w:rsidRPr="00595126" w:rsidRDefault="00595126" w:rsidP="00595126">
            <w:pPr>
              <w:spacing w:after="0" w:line="240" w:lineRule="auto"/>
              <w:jc w:val="center"/>
              <w:rPr>
                <w:rFonts w:eastAsia="Times New Roman" w:cs="Times New Roman"/>
                <w:sz w:val="22"/>
                <w:lang w:eastAsia="lv-LV"/>
              </w:rPr>
            </w:pPr>
          </w:p>
        </w:tc>
      </w:tr>
      <w:tr w:rsidR="00595126" w:rsidRPr="00595126" w:rsidTr="005F51C1">
        <w:trPr>
          <w:gridBefore w:val="2"/>
          <w:wBefore w:w="5387" w:type="dxa"/>
        </w:trPr>
        <w:tc>
          <w:tcPr>
            <w:tcW w:w="2551" w:type="dxa"/>
            <w:gridSpan w:val="3"/>
            <w:tcBorders>
              <w:left w:val="single" w:sz="12" w:space="0" w:color="auto"/>
              <w:bottom w:val="single" w:sz="12" w:space="0" w:color="auto"/>
              <w:right w:val="single" w:sz="12" w:space="0" w:color="auto"/>
            </w:tcBorders>
            <w:shd w:val="clear" w:color="auto" w:fill="D9D9D9"/>
          </w:tcPr>
          <w:p w:rsidR="00595126" w:rsidRPr="00595126" w:rsidRDefault="00595126" w:rsidP="00595126">
            <w:pPr>
              <w:spacing w:after="0" w:line="240" w:lineRule="auto"/>
              <w:jc w:val="right"/>
              <w:rPr>
                <w:rFonts w:eastAsia="Times New Roman" w:cs="Times New Roman"/>
                <w:b/>
                <w:sz w:val="22"/>
                <w:lang w:eastAsia="lv-LV"/>
              </w:rPr>
            </w:pPr>
            <w:r w:rsidRPr="00595126">
              <w:rPr>
                <w:rFonts w:eastAsia="Times New Roman" w:cs="Times New Roman"/>
                <w:b/>
                <w:sz w:val="22"/>
                <w:lang w:eastAsia="lv-LV"/>
              </w:rPr>
              <w:t>Summa bez PVN</w:t>
            </w:r>
          </w:p>
        </w:tc>
        <w:tc>
          <w:tcPr>
            <w:tcW w:w="1418" w:type="dxa"/>
            <w:tcBorders>
              <w:top w:val="single" w:sz="12" w:space="0" w:color="auto"/>
              <w:left w:val="single" w:sz="12" w:space="0" w:color="auto"/>
              <w:bottom w:val="single" w:sz="12" w:space="0" w:color="auto"/>
              <w:right w:val="single" w:sz="12" w:space="0" w:color="auto"/>
            </w:tcBorders>
            <w:shd w:val="clear" w:color="auto" w:fill="D9D9D9"/>
          </w:tcPr>
          <w:p w:rsidR="00595126" w:rsidRPr="00595126" w:rsidRDefault="00595126" w:rsidP="00595126">
            <w:pPr>
              <w:spacing w:after="0" w:line="240" w:lineRule="auto"/>
              <w:jc w:val="both"/>
              <w:rPr>
                <w:rFonts w:eastAsia="Times New Roman" w:cs="Times New Roman"/>
                <w:sz w:val="22"/>
                <w:lang w:eastAsia="lv-LV"/>
              </w:rPr>
            </w:pPr>
          </w:p>
        </w:tc>
      </w:tr>
      <w:tr w:rsidR="00595126" w:rsidRPr="00595126" w:rsidTr="005F51C1">
        <w:trPr>
          <w:gridBefore w:val="2"/>
          <w:wBefore w:w="5387" w:type="dxa"/>
        </w:trPr>
        <w:tc>
          <w:tcPr>
            <w:tcW w:w="2551" w:type="dxa"/>
            <w:gridSpan w:val="3"/>
            <w:tcBorders>
              <w:top w:val="single" w:sz="12" w:space="0" w:color="auto"/>
            </w:tcBorders>
            <w:shd w:val="clear" w:color="auto" w:fill="D9D9D9"/>
          </w:tcPr>
          <w:p w:rsidR="00595126" w:rsidRPr="00595126" w:rsidRDefault="00595126" w:rsidP="00595126">
            <w:pPr>
              <w:spacing w:after="0" w:line="240" w:lineRule="auto"/>
              <w:jc w:val="right"/>
              <w:rPr>
                <w:rFonts w:eastAsia="Times New Roman" w:cs="Times New Roman"/>
                <w:b/>
                <w:sz w:val="22"/>
                <w:lang w:eastAsia="lv-LV"/>
              </w:rPr>
            </w:pPr>
            <w:r w:rsidRPr="00595126">
              <w:rPr>
                <w:rFonts w:eastAsia="Times New Roman" w:cs="Times New Roman"/>
                <w:b/>
                <w:sz w:val="22"/>
                <w:lang w:eastAsia="lv-LV"/>
              </w:rPr>
              <w:t>PVN (21%)</w:t>
            </w:r>
          </w:p>
        </w:tc>
        <w:tc>
          <w:tcPr>
            <w:tcW w:w="1418" w:type="dxa"/>
            <w:tcBorders>
              <w:top w:val="single" w:sz="12" w:space="0" w:color="auto"/>
            </w:tcBorders>
            <w:shd w:val="clear" w:color="auto" w:fill="D9D9D9"/>
          </w:tcPr>
          <w:p w:rsidR="00595126" w:rsidRPr="00595126" w:rsidRDefault="00595126" w:rsidP="00595126">
            <w:pPr>
              <w:spacing w:after="0" w:line="240" w:lineRule="auto"/>
              <w:jc w:val="both"/>
              <w:rPr>
                <w:rFonts w:eastAsia="Times New Roman" w:cs="Times New Roman"/>
                <w:sz w:val="22"/>
                <w:lang w:eastAsia="lv-LV"/>
              </w:rPr>
            </w:pPr>
          </w:p>
        </w:tc>
      </w:tr>
      <w:tr w:rsidR="00595126" w:rsidRPr="00595126" w:rsidTr="005F51C1">
        <w:trPr>
          <w:gridBefore w:val="2"/>
          <w:wBefore w:w="5387" w:type="dxa"/>
        </w:trPr>
        <w:tc>
          <w:tcPr>
            <w:tcW w:w="2551" w:type="dxa"/>
            <w:gridSpan w:val="3"/>
            <w:shd w:val="clear" w:color="auto" w:fill="D9D9D9"/>
          </w:tcPr>
          <w:p w:rsidR="00595126" w:rsidRPr="00595126" w:rsidRDefault="00595126" w:rsidP="00595126">
            <w:pPr>
              <w:spacing w:after="0" w:line="240" w:lineRule="auto"/>
              <w:jc w:val="right"/>
              <w:rPr>
                <w:rFonts w:eastAsia="Times New Roman" w:cs="Times New Roman"/>
                <w:b/>
                <w:sz w:val="22"/>
                <w:lang w:eastAsia="lv-LV"/>
              </w:rPr>
            </w:pPr>
            <w:r w:rsidRPr="00595126">
              <w:rPr>
                <w:rFonts w:eastAsia="Times New Roman" w:cs="Times New Roman"/>
                <w:b/>
                <w:sz w:val="22"/>
                <w:lang w:eastAsia="lv-LV"/>
              </w:rPr>
              <w:t>Summa ar PVN</w:t>
            </w:r>
          </w:p>
        </w:tc>
        <w:tc>
          <w:tcPr>
            <w:tcW w:w="1418" w:type="dxa"/>
            <w:shd w:val="clear" w:color="auto" w:fill="D9D9D9"/>
          </w:tcPr>
          <w:p w:rsidR="00595126" w:rsidRPr="00595126" w:rsidRDefault="00595126" w:rsidP="00595126">
            <w:pPr>
              <w:spacing w:after="0" w:line="240" w:lineRule="auto"/>
              <w:jc w:val="both"/>
              <w:rPr>
                <w:rFonts w:eastAsia="Times New Roman" w:cs="Times New Roman"/>
                <w:sz w:val="22"/>
                <w:lang w:eastAsia="lv-LV"/>
              </w:rPr>
            </w:pPr>
          </w:p>
        </w:tc>
      </w:tr>
    </w:tbl>
    <w:p w:rsidR="00595126" w:rsidRPr="00595126" w:rsidRDefault="00595126" w:rsidP="00595126">
      <w:pPr>
        <w:spacing w:after="0" w:line="240" w:lineRule="auto"/>
        <w:ind w:left="426" w:hanging="426"/>
        <w:jc w:val="both"/>
        <w:rPr>
          <w:rFonts w:eastAsia="Times New Roman" w:cs="Times New Roman"/>
          <w:b/>
          <w:sz w:val="22"/>
          <w:lang w:eastAsia="lv-LV"/>
        </w:rPr>
      </w:pPr>
      <w:r w:rsidRPr="00595126">
        <w:rPr>
          <w:rFonts w:eastAsia="Times New Roman" w:cs="Times New Roman"/>
          <w:b/>
          <w:sz w:val="22"/>
          <w:lang w:eastAsia="lv-LV"/>
        </w:rPr>
        <w:t>*cenā jāiekļauj transporta izmaksas, kas sa</w:t>
      </w:r>
      <w:r>
        <w:rPr>
          <w:rFonts w:eastAsia="Times New Roman" w:cs="Times New Roman"/>
          <w:b/>
          <w:sz w:val="22"/>
          <w:lang w:eastAsia="lv-LV"/>
        </w:rPr>
        <w:t>i</w:t>
      </w:r>
      <w:r w:rsidRPr="00595126">
        <w:rPr>
          <w:rFonts w:eastAsia="Times New Roman" w:cs="Times New Roman"/>
          <w:b/>
          <w:sz w:val="22"/>
          <w:lang w:eastAsia="lv-LV"/>
        </w:rPr>
        <w:t>stītas ar pakalpojuma sniegšanu.</w:t>
      </w:r>
    </w:p>
    <w:p w:rsidR="00595126" w:rsidRPr="00595126" w:rsidRDefault="00595126" w:rsidP="00595126">
      <w:pPr>
        <w:spacing w:after="0" w:line="240" w:lineRule="auto"/>
        <w:ind w:left="426" w:hanging="426"/>
        <w:jc w:val="both"/>
        <w:rPr>
          <w:rFonts w:eastAsia="Times New Roman" w:cs="Times New Roman"/>
          <w:b/>
          <w:sz w:val="22"/>
          <w:lang w:eastAsia="lv-LV"/>
        </w:rPr>
      </w:pPr>
      <w:bookmarkStart w:id="6" w:name="_GoBack"/>
      <w:bookmarkEnd w:id="6"/>
    </w:p>
    <w:p w:rsidR="00595126" w:rsidRPr="00595126" w:rsidRDefault="00595126" w:rsidP="00595126">
      <w:pPr>
        <w:spacing w:after="0" w:line="240" w:lineRule="auto"/>
        <w:ind w:left="426" w:hanging="426"/>
        <w:jc w:val="both"/>
        <w:rPr>
          <w:rFonts w:eastAsia="Times New Roman" w:cs="Times New Roman"/>
          <w:sz w:val="22"/>
          <w:lang w:eastAsia="lv-LV"/>
        </w:rPr>
      </w:pPr>
      <w:r w:rsidRPr="00595126">
        <w:rPr>
          <w:rFonts w:eastAsia="Times New Roman" w:cs="Times New Roman"/>
          <w:sz w:val="22"/>
          <w:lang w:eastAsia="lv-LV"/>
        </w:rPr>
        <w:t xml:space="preserve">3.3. Apliecinām, ka piedāvājuma 3.2.punktā norādītajā izcenojumā ir iekļautas visas izmaksas, kas saistītas ar iepirkuma paredzētā pakalpojuma nodrošināšanu, </w:t>
      </w:r>
      <w:r w:rsidRPr="00595126">
        <w:rPr>
          <w:rFonts w:eastAsia="Times New Roman" w:cs="Times New Roman"/>
          <w:sz w:val="22"/>
          <w:shd w:val="clear" w:color="auto" w:fill="FFFFFF"/>
          <w:lang w:eastAsia="lv-LV"/>
        </w:rPr>
        <w:t>tai skaitā, preču iegādi, </w:t>
      </w:r>
      <w:r w:rsidRPr="00595126">
        <w:rPr>
          <w:rFonts w:eastAsia="Times New Roman" w:cs="Times New Roman"/>
          <w:b/>
          <w:sz w:val="22"/>
          <w:shd w:val="clear" w:color="auto" w:fill="FFFFFF"/>
          <w:lang w:eastAsia="lv-LV"/>
        </w:rPr>
        <w:t>transporta izmaksas</w:t>
      </w:r>
      <w:r w:rsidRPr="00595126">
        <w:rPr>
          <w:rFonts w:eastAsia="Times New Roman" w:cs="Times New Roman"/>
          <w:sz w:val="22"/>
          <w:shd w:val="clear" w:color="auto" w:fill="FFFFFF"/>
          <w:lang w:eastAsia="lv-LV"/>
        </w:rPr>
        <w:t>, nodokļus, nodevas, piedāvātās atlaides un citas izmaksas</w:t>
      </w:r>
      <w:r w:rsidRPr="00595126">
        <w:rPr>
          <w:rFonts w:eastAsia="Times New Roman" w:cs="Times New Roman"/>
          <w:sz w:val="22"/>
          <w:lang w:eastAsia="lv-LV"/>
        </w:rPr>
        <w:t xml:space="preserve">. </w:t>
      </w:r>
    </w:p>
    <w:p w:rsidR="00595126" w:rsidRPr="00595126" w:rsidRDefault="00595126" w:rsidP="00595126">
      <w:pPr>
        <w:spacing w:after="0" w:line="240" w:lineRule="auto"/>
        <w:ind w:left="426" w:hanging="426"/>
        <w:jc w:val="both"/>
        <w:rPr>
          <w:rFonts w:eastAsia="Times New Roman" w:cs="Times New Roman"/>
          <w:sz w:val="22"/>
          <w:lang w:eastAsia="lv-LV"/>
        </w:rPr>
      </w:pPr>
      <w:r w:rsidRPr="00595126">
        <w:rPr>
          <w:rFonts w:eastAsia="Times New Roman" w:cs="Times New Roman"/>
          <w:sz w:val="22"/>
          <w:lang w:eastAsia="lv-LV"/>
        </w:rPr>
        <w:t xml:space="preserve">3.4. </w:t>
      </w:r>
      <w:r w:rsidRPr="00595126">
        <w:rPr>
          <w:rFonts w:eastAsia="Times New Roman" w:cs="Times New Roman"/>
          <w:sz w:val="22"/>
          <w:lang w:eastAsia="lv-LV"/>
        </w:rPr>
        <w:tab/>
        <w:t xml:space="preserve">Piekrītam pakalpojuma apmaksas nosacījumiem saskaņā ar šī iepirkuma </w:t>
      </w:r>
      <w:r w:rsidRPr="00595126">
        <w:rPr>
          <w:rFonts w:eastAsia="Times New Roman" w:cs="Times New Roman"/>
          <w:sz w:val="22"/>
          <w:lang w:eastAsia="ar-SA"/>
        </w:rPr>
        <w:t>nolikuma 4.4.punktā noteikto kārtību.</w:t>
      </w:r>
    </w:p>
    <w:p w:rsidR="00595126" w:rsidRPr="00595126" w:rsidRDefault="00595126" w:rsidP="00595126">
      <w:pPr>
        <w:spacing w:after="0" w:line="240" w:lineRule="auto"/>
        <w:ind w:left="426" w:hanging="426"/>
        <w:jc w:val="both"/>
        <w:rPr>
          <w:rFonts w:eastAsia="Times New Roman" w:cs="Times New Roman"/>
          <w:sz w:val="22"/>
          <w:lang w:eastAsia="ar-SA"/>
        </w:rPr>
      </w:pPr>
      <w:r w:rsidRPr="00595126">
        <w:rPr>
          <w:rFonts w:eastAsia="Times New Roman" w:cs="Times New Roman"/>
          <w:sz w:val="22"/>
          <w:lang w:eastAsia="lv-LV"/>
        </w:rPr>
        <w:t>3.5.</w:t>
      </w:r>
      <w:r w:rsidRPr="00595126">
        <w:rPr>
          <w:rFonts w:eastAsia="Times New Roman" w:cs="Times New Roman"/>
          <w:sz w:val="22"/>
          <w:lang w:eastAsia="lv-LV"/>
        </w:rPr>
        <w:tab/>
        <w:t>Klaiņojošu dzīvnieku ķeršanas gadījumā, apņemamies ierasties notikuma vietā [........] stundas laikā pēc Alūksnes novada pašvaldības izpilddirektora telefoniska pieprasījuma jebkurā vietā Alūksnes novada pašvaldības teritorijā.</w:t>
      </w:r>
    </w:p>
    <w:p w:rsidR="00595126" w:rsidRPr="00595126" w:rsidRDefault="00595126" w:rsidP="00595126">
      <w:pPr>
        <w:spacing w:after="0" w:line="240" w:lineRule="auto"/>
        <w:ind w:left="426" w:hanging="426"/>
        <w:jc w:val="both"/>
        <w:rPr>
          <w:rFonts w:eastAsia="Times New Roman" w:cs="Times New Roman"/>
          <w:sz w:val="22"/>
          <w:lang w:eastAsia="lv-LV"/>
        </w:rPr>
      </w:pPr>
    </w:p>
    <w:p w:rsidR="00595126" w:rsidRPr="00595126" w:rsidRDefault="00595126" w:rsidP="00595126">
      <w:pPr>
        <w:keepLines/>
        <w:widowControl w:val="0"/>
        <w:spacing w:after="0" w:line="240" w:lineRule="auto"/>
        <w:jc w:val="both"/>
        <w:rPr>
          <w:rFonts w:eastAsia="Times New Roman" w:cs="Times New Roman"/>
          <w:b/>
          <w:sz w:val="22"/>
          <w:lang w:eastAsia="lv-LV"/>
        </w:rPr>
      </w:pPr>
      <w:r w:rsidRPr="00595126">
        <w:rPr>
          <w:rFonts w:eastAsia="Times New Roman" w:cs="Times New Roman"/>
          <w:b/>
          <w:sz w:val="22"/>
          <w:lang w:eastAsia="lv-LV"/>
        </w:rPr>
        <w:t>Paraksta pretendenta vadītājs vai vadītāja pilnvarota persona: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4592"/>
      </w:tblGrid>
      <w:tr w:rsidR="00595126" w:rsidRPr="00595126" w:rsidTr="005F51C1">
        <w:tc>
          <w:tcPr>
            <w:tcW w:w="4727" w:type="dxa"/>
          </w:tcPr>
          <w:p w:rsidR="00595126" w:rsidRPr="00595126" w:rsidRDefault="00595126" w:rsidP="00595126">
            <w:pPr>
              <w:keepLines/>
              <w:widowControl w:val="0"/>
              <w:spacing w:after="0" w:line="240" w:lineRule="auto"/>
              <w:jc w:val="both"/>
              <w:rPr>
                <w:rFonts w:eastAsia="Times New Roman" w:cs="Times New Roman"/>
                <w:b/>
                <w:sz w:val="22"/>
                <w:lang w:eastAsia="lv-LV"/>
              </w:rPr>
            </w:pPr>
            <w:r w:rsidRPr="00595126">
              <w:rPr>
                <w:rFonts w:eastAsia="Times New Roman" w:cs="Times New Roman"/>
                <w:b/>
                <w:sz w:val="22"/>
                <w:lang w:eastAsia="lv-LV"/>
              </w:rPr>
              <w:t>Vārds, uzvārds, amats, paraksts</w:t>
            </w:r>
          </w:p>
        </w:tc>
        <w:tc>
          <w:tcPr>
            <w:tcW w:w="4629" w:type="dxa"/>
          </w:tcPr>
          <w:p w:rsidR="00595126" w:rsidRPr="00595126" w:rsidRDefault="00595126" w:rsidP="00595126">
            <w:pPr>
              <w:keepLines/>
              <w:widowControl w:val="0"/>
              <w:spacing w:after="0" w:line="240" w:lineRule="auto"/>
              <w:jc w:val="both"/>
              <w:rPr>
                <w:rFonts w:eastAsia="Times New Roman" w:cs="Times New Roman"/>
                <w:b/>
                <w:sz w:val="22"/>
                <w:lang w:eastAsia="lv-LV"/>
              </w:rPr>
            </w:pPr>
          </w:p>
        </w:tc>
      </w:tr>
      <w:tr w:rsidR="00595126" w:rsidRPr="00595126" w:rsidTr="005F51C1">
        <w:tc>
          <w:tcPr>
            <w:tcW w:w="4727" w:type="dxa"/>
          </w:tcPr>
          <w:p w:rsidR="00595126" w:rsidRPr="00595126" w:rsidRDefault="00595126" w:rsidP="00595126">
            <w:pPr>
              <w:keepLines/>
              <w:widowControl w:val="0"/>
              <w:spacing w:after="0" w:line="240" w:lineRule="auto"/>
              <w:jc w:val="both"/>
              <w:rPr>
                <w:rFonts w:eastAsia="Times New Roman" w:cs="Times New Roman"/>
                <w:b/>
                <w:sz w:val="22"/>
                <w:lang w:eastAsia="lv-LV"/>
              </w:rPr>
            </w:pPr>
            <w:r w:rsidRPr="00595126">
              <w:rPr>
                <w:rFonts w:eastAsia="Times New Roman" w:cs="Times New Roman"/>
                <w:b/>
                <w:sz w:val="22"/>
                <w:lang w:eastAsia="lv-LV"/>
              </w:rPr>
              <w:t>Datums</w:t>
            </w:r>
          </w:p>
        </w:tc>
        <w:tc>
          <w:tcPr>
            <w:tcW w:w="4629" w:type="dxa"/>
          </w:tcPr>
          <w:p w:rsidR="00595126" w:rsidRPr="00595126" w:rsidRDefault="00595126" w:rsidP="00595126">
            <w:pPr>
              <w:keepLines/>
              <w:widowControl w:val="0"/>
              <w:spacing w:after="0" w:line="240" w:lineRule="auto"/>
              <w:jc w:val="both"/>
              <w:rPr>
                <w:rFonts w:eastAsia="Times New Roman" w:cs="Times New Roman"/>
                <w:b/>
                <w:sz w:val="22"/>
                <w:lang w:eastAsia="lv-LV"/>
              </w:rPr>
            </w:pPr>
          </w:p>
        </w:tc>
      </w:tr>
    </w:tbl>
    <w:p w:rsidR="00595126" w:rsidRPr="00595126" w:rsidRDefault="00595126" w:rsidP="00595126">
      <w:pPr>
        <w:keepLines/>
        <w:widowControl w:val="0"/>
        <w:spacing w:after="0" w:line="240" w:lineRule="auto"/>
        <w:jc w:val="both"/>
        <w:rPr>
          <w:rFonts w:eastAsia="Times New Roman" w:cs="Times New Roman"/>
          <w:szCs w:val="20"/>
          <w:lang w:eastAsia="lv-LV"/>
        </w:rPr>
      </w:pPr>
    </w:p>
    <w:p w:rsidR="00595126" w:rsidRPr="00595126" w:rsidRDefault="00595126" w:rsidP="00595126">
      <w:pPr>
        <w:keepNext/>
        <w:spacing w:after="0" w:line="240" w:lineRule="auto"/>
        <w:outlineLvl w:val="6"/>
        <w:rPr>
          <w:rFonts w:eastAsia="Times New Roman" w:cs="Times New Roman"/>
          <w:b/>
          <w:sz w:val="22"/>
          <w:szCs w:val="20"/>
          <w:lang w:eastAsia="lv-LV"/>
        </w:rPr>
      </w:pPr>
    </w:p>
    <w:p w:rsidR="00F74992" w:rsidRDefault="00F74992"/>
    <w:sectPr w:rsidR="00F74992" w:rsidSect="00947AB5">
      <w:headerReference w:type="default" r:id="rId5"/>
      <w:footerReference w:type="even" r:id="rId6"/>
      <w:footerReference w:type="default" r:id="rId7"/>
      <w:pgSz w:w="12240" w:h="15840"/>
      <w:pgMar w:top="1134" w:right="1134"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1B" w:rsidRDefault="00595126" w:rsidP="0055192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0C521B" w:rsidRDefault="00595126">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1B" w:rsidRDefault="00595126" w:rsidP="00F235D9">
    <w:pPr>
      <w:pStyle w:val="Kjene"/>
      <w:framePr w:wrap="around" w:vAnchor="text" w:hAnchor="margin" w:xAlign="center" w:y="1"/>
      <w:rPr>
        <w:rStyle w:val="Lappusesnumurs"/>
      </w:rPr>
    </w:pPr>
  </w:p>
  <w:p w:rsidR="000C521B" w:rsidRDefault="00595126" w:rsidP="00AC1D1F">
    <w:pPr>
      <w:pStyle w:val="Kjene"/>
      <w:framePr w:wrap="around" w:vAnchor="text" w:hAnchor="margin" w:xAlign="right" w:y="1"/>
      <w:rPr>
        <w:rStyle w:val="Lappusesnumurs"/>
      </w:rPr>
    </w:pPr>
  </w:p>
  <w:p w:rsidR="000C521B" w:rsidRDefault="00595126">
    <w:pPr>
      <w:pStyle w:val="Kjene"/>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AD" w:rsidRDefault="00595126">
    <w:pPr>
      <w:pStyle w:val="Galvene"/>
      <w:jc w:val="center"/>
    </w:pPr>
    <w:r>
      <w:fldChar w:fldCharType="begin"/>
    </w:r>
    <w:r>
      <w:instrText>PAGE   \* MERGEFORMAT</w:instrText>
    </w:r>
    <w:r>
      <w:fldChar w:fldCharType="separate"/>
    </w:r>
    <w:r>
      <w:rPr>
        <w:noProof/>
      </w:rPr>
      <w:t>2</w:t>
    </w:r>
    <w:r>
      <w:fldChar w:fldCharType="end"/>
    </w:r>
  </w:p>
  <w:p w:rsidR="00C972AD" w:rsidRDefault="0059512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26"/>
    <w:rsid w:val="00344D68"/>
    <w:rsid w:val="00595126"/>
    <w:rsid w:val="00F74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624A6-8B44-42E0-8741-FFE71656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595126"/>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95126"/>
  </w:style>
  <w:style w:type="paragraph" w:styleId="Kjene">
    <w:name w:val="footer"/>
    <w:basedOn w:val="Parasts"/>
    <w:link w:val="KjeneRakstz"/>
    <w:uiPriority w:val="99"/>
    <w:rsid w:val="00595126"/>
    <w:pPr>
      <w:tabs>
        <w:tab w:val="center" w:pos="4153"/>
        <w:tab w:val="right" w:pos="8306"/>
      </w:tabs>
      <w:spacing w:after="0" w:line="240" w:lineRule="auto"/>
    </w:pPr>
    <w:rPr>
      <w:rFonts w:eastAsia="Times New Roman" w:cs="Times New Roman"/>
      <w:szCs w:val="20"/>
      <w:lang w:eastAsia="lv-LV"/>
    </w:rPr>
  </w:style>
  <w:style w:type="character" w:customStyle="1" w:styleId="KjeneRakstz">
    <w:name w:val="Kājene Rakstz."/>
    <w:basedOn w:val="Noklusjumarindkopasfonts"/>
    <w:link w:val="Kjene"/>
    <w:uiPriority w:val="99"/>
    <w:rsid w:val="00595126"/>
    <w:rPr>
      <w:rFonts w:eastAsia="Times New Roman" w:cs="Times New Roman"/>
      <w:szCs w:val="20"/>
      <w:lang w:eastAsia="lv-LV"/>
    </w:rPr>
  </w:style>
  <w:style w:type="character" w:styleId="Lappusesnumurs">
    <w:name w:val="page number"/>
    <w:basedOn w:val="Noklusjumarindkopasfonts"/>
    <w:rsid w:val="00595126"/>
  </w:style>
  <w:style w:type="paragraph" w:customStyle="1" w:styleId="CharCharCharCharCharCharCharCharRakstzRakstzRakstz">
    <w:name w:val=" Char Char Char Char Char Char Char Char Rakstz. Rakstz. Rakstz."/>
    <w:basedOn w:val="Parasts"/>
    <w:rsid w:val="00595126"/>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1818</Words>
  <Characters>1037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 AIRE</dc:creator>
  <cp:keywords/>
  <dc:description/>
  <cp:lastModifiedBy>Arturs AIRE</cp:lastModifiedBy>
  <cp:revision>1</cp:revision>
  <dcterms:created xsi:type="dcterms:W3CDTF">2015-02-24T07:57:00Z</dcterms:created>
  <dcterms:modified xsi:type="dcterms:W3CDTF">2015-02-24T07:58:00Z</dcterms:modified>
</cp:coreProperties>
</file>